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D5" w:rsidRDefault="005E0CD5" w:rsidP="005E0C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CD5" w:rsidRDefault="005E0CD5" w:rsidP="005E0CD5">
      <w:pPr>
        <w:jc w:val="center"/>
        <w:rPr>
          <w:b/>
          <w:sz w:val="28"/>
          <w:szCs w:val="28"/>
        </w:rPr>
      </w:pPr>
    </w:p>
    <w:p w:rsidR="005E0CD5" w:rsidRDefault="005E0CD5" w:rsidP="005E0CD5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ЧЕЛЯБИНСКАЯ ОБЛАСТЬ</w:t>
      </w:r>
    </w:p>
    <w:p w:rsidR="005E0CD5" w:rsidRDefault="005E0CD5" w:rsidP="005E0CD5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 КАРАКУЛЬСКОГО  СЕЛЬСКОГО ПОСЕЛЕНИЯ</w:t>
      </w:r>
    </w:p>
    <w:p w:rsidR="005E0CD5" w:rsidRDefault="005E0CD5" w:rsidP="005E0CD5">
      <w:pPr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МУНИЦИПАЛЬНОГО РАЙОНА</w:t>
      </w:r>
    </w:p>
    <w:p w:rsidR="005E0CD5" w:rsidRDefault="005E0CD5" w:rsidP="005E0CD5">
      <w:pPr>
        <w:jc w:val="center"/>
        <w:rPr>
          <w:sz w:val="28"/>
          <w:szCs w:val="28"/>
        </w:rPr>
      </w:pPr>
    </w:p>
    <w:p w:rsidR="005E0CD5" w:rsidRDefault="005E0CD5" w:rsidP="005E0CD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5E0CD5" w:rsidRDefault="005E0CD5" w:rsidP="005E0CD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6248400" cy="0"/>
                <wp:effectExtent l="7620" t="8890" r="1143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    </w:pict>
          </mc:Fallback>
        </mc:AlternateContent>
      </w:r>
    </w:p>
    <w:p w:rsidR="005E0CD5" w:rsidRDefault="00820E67" w:rsidP="005E0CD5">
      <w:pPr>
        <w:jc w:val="both"/>
        <w:rPr>
          <w:sz w:val="28"/>
          <w:szCs w:val="28"/>
        </w:rPr>
      </w:pPr>
      <w:r>
        <w:rPr>
          <w:sz w:val="28"/>
          <w:szCs w:val="28"/>
        </w:rPr>
        <w:t>от 26.03.2015г.г.  №   143</w:t>
      </w:r>
      <w:r w:rsidR="005E0CD5">
        <w:rPr>
          <w:sz w:val="28"/>
          <w:szCs w:val="28"/>
        </w:rPr>
        <w:t xml:space="preserve">                                                    </w:t>
      </w:r>
    </w:p>
    <w:p w:rsidR="005E0CD5" w:rsidRDefault="005E0CD5" w:rsidP="005E0CD5">
      <w:pPr>
        <w:rPr>
          <w:sz w:val="28"/>
          <w:szCs w:val="28"/>
        </w:rPr>
      </w:pPr>
    </w:p>
    <w:p w:rsidR="005E0CD5" w:rsidRDefault="005E0CD5" w:rsidP="005E0CD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5E0CD5" w:rsidRDefault="005E0CD5" w:rsidP="005E0CD5">
      <w:pPr>
        <w:rPr>
          <w:sz w:val="28"/>
          <w:szCs w:val="28"/>
        </w:rPr>
      </w:pPr>
      <w:r>
        <w:rPr>
          <w:sz w:val="28"/>
          <w:szCs w:val="28"/>
        </w:rPr>
        <w:t>Совета депутатов от  29.01.2015 г.</w:t>
      </w:r>
    </w:p>
    <w:p w:rsidR="005E0CD5" w:rsidRDefault="005E0CD5" w:rsidP="005E0CD5">
      <w:pPr>
        <w:rPr>
          <w:sz w:val="28"/>
          <w:szCs w:val="28"/>
        </w:rPr>
      </w:pPr>
      <w:r>
        <w:rPr>
          <w:sz w:val="28"/>
          <w:szCs w:val="28"/>
        </w:rPr>
        <w:t>№ 137 «Об оплате труда депутатов,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5E0CD5" w:rsidTr="005E0CD5">
        <w:trPr>
          <w:trHeight w:val="2500"/>
        </w:trPr>
        <w:tc>
          <w:tcPr>
            <w:tcW w:w="4248" w:type="dxa"/>
            <w:hideMark/>
          </w:tcPr>
          <w:p w:rsidR="005E0CD5" w:rsidRDefault="005E0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выборных должностных лиц местного самоуправления, осуществляющих свои полномочия на постоянной основе,  и муниципальных служащих Каракульского сельского поселения в 2015 году»</w:t>
            </w:r>
          </w:p>
        </w:tc>
      </w:tr>
    </w:tbl>
    <w:p w:rsidR="005E0CD5" w:rsidRDefault="005E0CD5" w:rsidP="005E0CD5">
      <w:pPr>
        <w:jc w:val="both"/>
        <w:rPr>
          <w:sz w:val="28"/>
          <w:szCs w:val="28"/>
        </w:rPr>
      </w:pPr>
    </w:p>
    <w:p w:rsidR="005E0CD5" w:rsidRDefault="005E0CD5" w:rsidP="005E0C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02.03.2007г. № 25-ФЗ «О муниципальной службе в Российской Федерации», Совет депутатов </w:t>
      </w:r>
    </w:p>
    <w:p w:rsidR="005E0CD5" w:rsidRDefault="005E0CD5" w:rsidP="005E0CD5">
      <w:pPr>
        <w:jc w:val="both"/>
        <w:rPr>
          <w:sz w:val="28"/>
          <w:szCs w:val="28"/>
        </w:rPr>
      </w:pPr>
    </w:p>
    <w:p w:rsidR="005E0CD5" w:rsidRDefault="005E0CD5" w:rsidP="005E0CD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E0CD5" w:rsidRDefault="005E0CD5" w:rsidP="005E0CD5">
      <w:pPr>
        <w:jc w:val="both"/>
        <w:rPr>
          <w:sz w:val="28"/>
          <w:szCs w:val="28"/>
        </w:rPr>
      </w:pPr>
    </w:p>
    <w:p w:rsidR="005E0CD5" w:rsidRDefault="005E0CD5" w:rsidP="005E0C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Каракульского сельского поселения от 29.01.2015 г. № 137 «Об оплате труда депутатов, выборных должностных лиц местного самоуправления, осуществляющих свои полномочия на постоянной основе, и муниципальных служащих Каракульского  сельского поселения в 2015 году»  изменения  согласно приложению.</w:t>
      </w:r>
    </w:p>
    <w:p w:rsidR="005E0CD5" w:rsidRDefault="005E0CD5" w:rsidP="005E0C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со дня его подписания и распространяет свое действие на правоотношения, возникшие с  1  января 2015 года.</w:t>
      </w:r>
    </w:p>
    <w:p w:rsidR="005E0CD5" w:rsidRDefault="005E0CD5" w:rsidP="005E0CD5">
      <w:pPr>
        <w:jc w:val="both"/>
        <w:rPr>
          <w:sz w:val="28"/>
          <w:szCs w:val="28"/>
        </w:rPr>
      </w:pPr>
    </w:p>
    <w:p w:rsidR="005E0CD5" w:rsidRDefault="005E0CD5" w:rsidP="005E0CD5">
      <w:pPr>
        <w:jc w:val="both"/>
        <w:rPr>
          <w:sz w:val="28"/>
          <w:szCs w:val="28"/>
        </w:rPr>
      </w:pPr>
    </w:p>
    <w:p w:rsidR="005E0CD5" w:rsidRDefault="005E0CD5" w:rsidP="005E0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Каракульского</w:t>
      </w:r>
      <w:proofErr w:type="gramEnd"/>
      <w:r>
        <w:rPr>
          <w:sz w:val="28"/>
          <w:szCs w:val="28"/>
        </w:rPr>
        <w:t xml:space="preserve"> </w:t>
      </w:r>
    </w:p>
    <w:p w:rsidR="005E0CD5" w:rsidRDefault="005E0CD5" w:rsidP="005E0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Г.В. Тишанькина</w:t>
      </w:r>
    </w:p>
    <w:p w:rsidR="005E0CD5" w:rsidRDefault="005E0CD5" w:rsidP="005E0CD5">
      <w:pPr>
        <w:ind w:left="4956" w:firstLine="708"/>
        <w:rPr>
          <w:sz w:val="28"/>
          <w:szCs w:val="28"/>
        </w:rPr>
      </w:pPr>
    </w:p>
    <w:p w:rsidR="005E0CD5" w:rsidRDefault="005E0CD5" w:rsidP="005E0CD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:rsidR="005E0CD5" w:rsidRDefault="005E0CD5" w:rsidP="005E0CD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5E0CD5" w:rsidRDefault="005E0CD5" w:rsidP="005E0C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Каракульского  сельского</w:t>
      </w:r>
    </w:p>
    <w:p w:rsidR="005E0CD5" w:rsidRDefault="005E0CD5" w:rsidP="005E0CD5">
      <w:pPr>
        <w:ind w:left="4956"/>
        <w:rPr>
          <w:sz w:val="28"/>
          <w:szCs w:val="28"/>
        </w:rPr>
      </w:pPr>
      <w:r>
        <w:rPr>
          <w:sz w:val="28"/>
          <w:szCs w:val="28"/>
        </w:rPr>
        <w:t>поселения № 14</w:t>
      </w:r>
      <w:r w:rsidR="00820E67">
        <w:rPr>
          <w:sz w:val="28"/>
          <w:szCs w:val="28"/>
        </w:rPr>
        <w:t>3 от 26</w:t>
      </w:r>
      <w:bookmarkStart w:id="0" w:name="_GoBack"/>
      <w:bookmarkEnd w:id="0"/>
      <w:r>
        <w:rPr>
          <w:sz w:val="28"/>
          <w:szCs w:val="28"/>
        </w:rPr>
        <w:t xml:space="preserve">.03.2015.                  </w:t>
      </w:r>
    </w:p>
    <w:p w:rsidR="005E0CD5" w:rsidRDefault="005E0CD5" w:rsidP="005E0CD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5E0CD5" w:rsidRDefault="005E0CD5" w:rsidP="005E0C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 формирования расходов  </w:t>
      </w:r>
    </w:p>
    <w:p w:rsidR="005E0CD5" w:rsidRDefault="005E0CD5" w:rsidP="005E0C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бюджета Каракульского  сельского</w:t>
      </w:r>
    </w:p>
    <w:p w:rsidR="005E0CD5" w:rsidRDefault="005E0CD5" w:rsidP="005E0C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на оплату труда депутатов, </w:t>
      </w:r>
    </w:p>
    <w:p w:rsidR="005E0CD5" w:rsidRDefault="005E0CD5" w:rsidP="005E0C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выборных должностных лиц местного </w:t>
      </w:r>
    </w:p>
    <w:p w:rsidR="005E0CD5" w:rsidRDefault="005E0CD5" w:rsidP="005E0C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  <w:proofErr w:type="gramStart"/>
      <w:r>
        <w:rPr>
          <w:sz w:val="28"/>
          <w:szCs w:val="28"/>
        </w:rPr>
        <w:t>осуществляющих</w:t>
      </w:r>
      <w:proofErr w:type="gramEnd"/>
      <w:r>
        <w:rPr>
          <w:sz w:val="28"/>
          <w:szCs w:val="28"/>
        </w:rPr>
        <w:t xml:space="preserve"> </w:t>
      </w:r>
    </w:p>
    <w:p w:rsidR="005E0CD5" w:rsidRDefault="005E0CD5" w:rsidP="005E0C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свои полномочия на постоянной основе, и </w:t>
      </w:r>
    </w:p>
    <w:p w:rsidR="005E0CD5" w:rsidRDefault="005E0CD5" w:rsidP="005E0CD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в 2015 году  </w:t>
      </w:r>
    </w:p>
    <w:p w:rsidR="005E0CD5" w:rsidRDefault="005E0CD5" w:rsidP="005E0CD5">
      <w:pPr>
        <w:ind w:firstLine="708"/>
        <w:jc w:val="center"/>
        <w:rPr>
          <w:sz w:val="28"/>
          <w:szCs w:val="28"/>
        </w:rPr>
      </w:pPr>
    </w:p>
    <w:p w:rsidR="005E0CD5" w:rsidRDefault="005E0CD5" w:rsidP="005E0CD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        </w:t>
      </w:r>
    </w:p>
    <w:p w:rsidR="005E0CD5" w:rsidRDefault="005E0CD5" w:rsidP="005E0CD5">
      <w:pPr>
        <w:ind w:left="360"/>
        <w:jc w:val="both"/>
        <w:rPr>
          <w:sz w:val="28"/>
          <w:szCs w:val="28"/>
        </w:rPr>
      </w:pPr>
    </w:p>
    <w:p w:rsidR="005E0CD5" w:rsidRDefault="005E0CD5" w:rsidP="005E0CD5">
      <w:pPr>
        <w:ind w:left="360"/>
        <w:jc w:val="both"/>
        <w:rPr>
          <w:sz w:val="28"/>
          <w:szCs w:val="28"/>
        </w:rPr>
      </w:pPr>
    </w:p>
    <w:p w:rsidR="005E0CD5" w:rsidRDefault="005E0CD5" w:rsidP="005E0CD5">
      <w:pPr>
        <w:ind w:left="360"/>
        <w:jc w:val="both"/>
        <w:rPr>
          <w:sz w:val="28"/>
          <w:szCs w:val="28"/>
        </w:rPr>
      </w:pPr>
    </w:p>
    <w:p w:rsidR="005E0CD5" w:rsidRDefault="005E0CD5" w:rsidP="005E0CD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муниципальных служащих  Каракульского  сельского поселения на  2015 год*</w:t>
      </w:r>
    </w:p>
    <w:p w:rsidR="005E0CD5" w:rsidRDefault="005E0CD5" w:rsidP="005E0CD5">
      <w:pPr>
        <w:ind w:left="360"/>
        <w:jc w:val="center"/>
        <w:rPr>
          <w:sz w:val="28"/>
          <w:szCs w:val="28"/>
        </w:rPr>
      </w:pPr>
    </w:p>
    <w:p w:rsidR="005E0CD5" w:rsidRDefault="005E0CD5" w:rsidP="005E0CD5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2"/>
        <w:gridCol w:w="6159"/>
      </w:tblGrid>
      <w:tr w:rsidR="005E0CD5" w:rsidTr="005E0CD5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D5" w:rsidRDefault="005E0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D5" w:rsidRDefault="005E0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муниципальных служащих Каракульского сельского поселения, рублей</w:t>
            </w:r>
          </w:p>
        </w:tc>
      </w:tr>
      <w:tr w:rsidR="005E0CD5" w:rsidTr="005E0C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D5" w:rsidRDefault="005E0CD5">
            <w:pPr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D5" w:rsidRDefault="005E0CD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</w:t>
            </w:r>
            <w:proofErr w:type="gramEnd"/>
            <w:r>
              <w:rPr>
                <w:sz w:val="28"/>
                <w:szCs w:val="28"/>
              </w:rPr>
              <w:t xml:space="preserve"> группа</w:t>
            </w:r>
          </w:p>
        </w:tc>
      </w:tr>
      <w:tr w:rsidR="005E0CD5" w:rsidTr="005E0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D5" w:rsidRDefault="005E0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D5" w:rsidRDefault="005E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2 572</w:t>
            </w:r>
          </w:p>
        </w:tc>
      </w:tr>
      <w:tr w:rsidR="005E0CD5" w:rsidTr="005E0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D5" w:rsidRDefault="005E0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D5" w:rsidRDefault="005E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2 409</w:t>
            </w:r>
          </w:p>
        </w:tc>
      </w:tr>
      <w:tr w:rsidR="005E0CD5" w:rsidTr="005E0CD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D5" w:rsidRDefault="005E0C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D5" w:rsidRDefault="005E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2 335</w:t>
            </w:r>
          </w:p>
        </w:tc>
      </w:tr>
    </w:tbl>
    <w:p w:rsidR="005E0CD5" w:rsidRDefault="005E0CD5" w:rsidP="005E0CD5">
      <w:pPr>
        <w:ind w:left="360"/>
        <w:jc w:val="both"/>
        <w:rPr>
          <w:sz w:val="28"/>
          <w:szCs w:val="28"/>
        </w:rPr>
      </w:pPr>
    </w:p>
    <w:p w:rsidR="005E0CD5" w:rsidRDefault="005E0CD5" w:rsidP="005E0C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*Распределение муниципальных образований Каракульского  сельского поселения  по группам в зависимости от численности населения, проживающего на территории муниципального образования:</w:t>
      </w:r>
    </w:p>
    <w:p w:rsidR="005E0CD5" w:rsidRDefault="005E0CD5" w:rsidP="005E0C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CD5" w:rsidRDefault="005E0CD5" w:rsidP="005E0CD5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E0CD5" w:rsidRDefault="005E0CD5" w:rsidP="005E0CD5">
      <w:pPr>
        <w:ind w:left="21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 xml:space="preserve"> группа -  от 1,5 тыс. человек до 5 тыс. человек</w:t>
      </w:r>
    </w:p>
    <w:p w:rsidR="005E0CD5" w:rsidRDefault="005E0CD5" w:rsidP="005E0CD5">
      <w:pPr>
        <w:ind w:left="360"/>
        <w:jc w:val="both"/>
        <w:rPr>
          <w:sz w:val="28"/>
          <w:szCs w:val="28"/>
        </w:rPr>
      </w:pPr>
    </w:p>
    <w:p w:rsidR="005E0CD5" w:rsidRDefault="005E0CD5" w:rsidP="005E0CD5">
      <w:pPr>
        <w:ind w:left="360"/>
        <w:jc w:val="both"/>
        <w:rPr>
          <w:sz w:val="28"/>
          <w:szCs w:val="28"/>
        </w:rPr>
      </w:pPr>
    </w:p>
    <w:p w:rsidR="005E0CD5" w:rsidRDefault="005E0CD5" w:rsidP="005E0CD5">
      <w:pPr>
        <w:ind w:left="360"/>
        <w:jc w:val="both"/>
        <w:rPr>
          <w:sz w:val="28"/>
          <w:szCs w:val="28"/>
        </w:rPr>
      </w:pPr>
    </w:p>
    <w:p w:rsidR="00D96C09" w:rsidRDefault="00820E67"/>
    <w:sectPr w:rsidR="00D9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0E5"/>
    <w:rsid w:val="000600E5"/>
    <w:rsid w:val="000E7231"/>
    <w:rsid w:val="005E0CD5"/>
    <w:rsid w:val="006D05D6"/>
    <w:rsid w:val="007F5C7A"/>
    <w:rsid w:val="0082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4</cp:revision>
  <cp:lastPrinted>2015-03-20T11:00:00Z</cp:lastPrinted>
  <dcterms:created xsi:type="dcterms:W3CDTF">2015-03-20T10:53:00Z</dcterms:created>
  <dcterms:modified xsi:type="dcterms:W3CDTF">2015-03-26T11:49:00Z</dcterms:modified>
</cp:coreProperties>
</file>